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8A9D7" w14:textId="77777777" w:rsidR="00FC36FB" w:rsidRPr="00FC36FB" w:rsidRDefault="00896DE5" w:rsidP="00FC36FB">
      <w:pPr>
        <w:ind w:left="360"/>
        <w:rPr>
          <w:rFonts w:ascii="Helvetica" w:hAnsi="Helvetica" w:cs="Helvetica"/>
          <w:b/>
          <w:color w:val="040404"/>
          <w:sz w:val="26"/>
          <w:szCs w:val="26"/>
          <w:shd w:val="clear" w:color="auto" w:fill="FFFFFF"/>
        </w:rPr>
      </w:pPr>
      <w:bookmarkStart w:id="0" w:name="_GoBack"/>
      <w:bookmarkEnd w:id="0"/>
      <w:r w:rsidRPr="00FC36FB">
        <w:rPr>
          <w:rFonts w:ascii="Helvetica" w:hAnsi="Helvetica" w:cs="Helvetica"/>
          <w:b/>
          <w:color w:val="040404"/>
          <w:sz w:val="26"/>
          <w:szCs w:val="26"/>
          <w:shd w:val="clear" w:color="auto" w:fill="FFFFFF"/>
        </w:rPr>
        <w:t>SMALL BUSINESS</w:t>
      </w:r>
    </w:p>
    <w:p w14:paraId="1AC860B2" w14:textId="77777777" w:rsidR="00FC36FB" w:rsidRPr="00FC36FB" w:rsidRDefault="00FC36FB" w:rsidP="00FC36FB">
      <w:pPr>
        <w:rPr>
          <w:rFonts w:ascii="Helvetica" w:hAnsi="Helvetica" w:cs="Helvetica"/>
          <w:b/>
          <w:color w:val="040404"/>
          <w:sz w:val="26"/>
          <w:szCs w:val="26"/>
          <w:shd w:val="clear" w:color="auto" w:fill="FFFFFF"/>
        </w:rPr>
      </w:pPr>
    </w:p>
    <w:p w14:paraId="14323A0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Absolute Business Solutions</w:t>
      </w:r>
    </w:p>
    <w:p w14:paraId="65E7C15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Adams Communication &amp; Engineering Technology</w:t>
      </w:r>
    </w:p>
    <w:p w14:paraId="06F1921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Augustine Consulting</w:t>
      </w:r>
    </w:p>
    <w:p w14:paraId="7C7EEBA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Addx</w:t>
      </w:r>
      <w:proofErr w:type="spellEnd"/>
    </w:p>
    <w:p w14:paraId="2C242BD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Altus</w:t>
      </w:r>
    </w:p>
    <w:p w14:paraId="02B2581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American Electronic Warfare Associates</w:t>
      </w:r>
    </w:p>
    <w:p w14:paraId="0EE9DEF8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Array Information Technology</w:t>
      </w:r>
    </w:p>
    <w:p w14:paraId="3D1B928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Advanced Systems Development</w:t>
      </w:r>
    </w:p>
    <w:p w14:paraId="65D246D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Attain</w:t>
      </w:r>
    </w:p>
    <w:p w14:paraId="4EF4D6F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Avenge</w:t>
      </w:r>
    </w:p>
    <w:p w14:paraId="21E6827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Axiom Resource Management</w:t>
      </w:r>
    </w:p>
    <w:p w14:paraId="2326E6F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B3 Solutions</w:t>
      </w:r>
    </w:p>
    <w:p w14:paraId="267686B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Barbaricum</w:t>
      </w:r>
      <w:proofErr w:type="spellEnd"/>
    </w:p>
    <w:p w14:paraId="2C1BDCA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Bennett Aerospace</w:t>
      </w:r>
    </w:p>
    <w:p w14:paraId="43ED8E6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Bowhead Logistics Solutions</w:t>
      </w:r>
    </w:p>
    <w:p w14:paraId="0B7D9A3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Brockwell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6C9195F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By Light Professional IT Services</w:t>
      </w:r>
    </w:p>
    <w:p w14:paraId="283396E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C4 Planning Solutions</w:t>
      </w:r>
    </w:p>
    <w:p w14:paraId="5E30D1C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Cambridge International Systems</w:t>
      </w:r>
    </w:p>
    <w:p w14:paraId="11ED233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Carley Corp.</w:t>
      </w:r>
    </w:p>
    <w:p w14:paraId="516D30A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Chimera Enterprises International</w:t>
      </w:r>
    </w:p>
    <w:p w14:paraId="64F1370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Centech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Group</w:t>
      </w:r>
    </w:p>
    <w:p w14:paraId="14DA2EF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Chenega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Technical Innovations</w:t>
      </w:r>
    </w:p>
    <w:p w14:paraId="11487E8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Clearavenue</w:t>
      </w:r>
      <w:proofErr w:type="spellEnd"/>
    </w:p>
    <w:p w14:paraId="252A5E0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Client Solution Architects</w:t>
      </w:r>
    </w:p>
    <w:p w14:paraId="6566F93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Client/Server Software Solutions Inc., doing business as Constellation,* West</w:t>
      </w:r>
    </w:p>
    <w:p w14:paraId="3A74247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Data Matrix Solutions</w:t>
      </w:r>
    </w:p>
    <w:p w14:paraId="14A8203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Decibel Research</w:t>
      </w:r>
    </w:p>
    <w:p w14:paraId="10E85A7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Decisive Analytics</w:t>
      </w:r>
    </w:p>
    <w:p w14:paraId="3CE3261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Delan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Associates</w:t>
      </w:r>
    </w:p>
    <w:p w14:paraId="713986F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Data Intelligence LLC</w:t>
      </w:r>
    </w:p>
    <w:p w14:paraId="46FC860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Edgesource</w:t>
      </w:r>
      <w:proofErr w:type="spellEnd"/>
    </w:p>
    <w:p w14:paraId="60AFA18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Enterprise Information Services Inc.</w:t>
      </w:r>
    </w:p>
    <w:p w14:paraId="4CD474B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Enterprise Resource Planning International LLC</w:t>
      </w:r>
    </w:p>
    <w:p w14:paraId="0D8F2F1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Envistacom</w:t>
      </w:r>
      <w:proofErr w:type="spellEnd"/>
    </w:p>
    <w:p w14:paraId="490E09D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Enterprise Resource Performance</w:t>
      </w:r>
    </w:p>
    <w:p w14:paraId="3A9CC62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lastRenderedPageBreak/>
        <w:t>Fibertek</w:t>
      </w:r>
      <w:proofErr w:type="spellEnd"/>
    </w:p>
    <w:p w14:paraId="2B6A13A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Five Rivers Services</w:t>
      </w:r>
    </w:p>
    <w:p w14:paraId="1F8150A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Frontier Technologies</w:t>
      </w:r>
    </w:p>
    <w:p w14:paraId="3EFEEB3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Future Technologies</w:t>
      </w:r>
    </w:p>
    <w:p w14:paraId="54931FD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Fulcrum IT Services</w:t>
      </w:r>
    </w:p>
    <w:p w14:paraId="2B3A043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Futron</w:t>
      </w:r>
      <w:proofErr w:type="spellEnd"/>
    </w:p>
    <w:p w14:paraId="6BC00B1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GaN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Corp.</w:t>
      </w:r>
    </w:p>
    <w:p w14:paraId="4176672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GC&amp;E Systems Group</w:t>
      </w:r>
    </w:p>
    <w:p w14:paraId="765FBE98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Glacier Technologies</w:t>
      </w:r>
    </w:p>
    <w:p w14:paraId="521FCA5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Global Dimensions</w:t>
      </w:r>
    </w:p>
    <w:p w14:paraId="28A29F5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Global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Infotek</w:t>
      </w:r>
      <w:proofErr w:type="spellEnd"/>
    </w:p>
    <w:p w14:paraId="01C85CE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GS5</w:t>
      </w:r>
    </w:p>
    <w:p w14:paraId="7EA09A2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Gstek</w:t>
      </w:r>
      <w:proofErr w:type="spellEnd"/>
    </w:p>
    <w:p w14:paraId="72479A2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Hebco</w:t>
      </w:r>
      <w:proofErr w:type="spellEnd"/>
    </w:p>
    <w:p w14:paraId="3FF180A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Holmes-Tucker International Inc.</w:t>
      </w:r>
    </w:p>
    <w:p w14:paraId="2EE0EF8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Ideal Innovations Inc.</w:t>
      </w:r>
    </w:p>
    <w:p w14:paraId="06516FE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IDS International Government Services</w:t>
      </w:r>
    </w:p>
    <w:p w14:paraId="7D3F89D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Igov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09973C5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Impact Resources</w:t>
      </w:r>
    </w:p>
    <w:p w14:paraId="09F3BE6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Information and Infrastructure Technologies Inc.</w:t>
      </w:r>
    </w:p>
    <w:p w14:paraId="66DBA67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Information Management Group Inc.</w:t>
      </w:r>
    </w:p>
    <w:p w14:paraId="138D2C0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Information Technologies Inc.</w:t>
      </w:r>
    </w:p>
    <w:p w14:paraId="29DE9608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Innovative Emergency Management</w:t>
      </w:r>
    </w:p>
    <w:p w14:paraId="5B2E7F0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Integral Consulting Services</w:t>
      </w:r>
    </w:p>
    <w:p w14:paraId="21CD273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Intelitrac</w:t>
      </w:r>
      <w:proofErr w:type="spellEnd"/>
    </w:p>
    <w:p w14:paraId="5666F8E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Intelligent Decision Systems</w:t>
      </w:r>
    </w:p>
    <w:p w14:paraId="476749B3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Intelligent Waves</w:t>
      </w:r>
    </w:p>
    <w:p w14:paraId="6083301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Iomaxis</w:t>
      </w:r>
      <w:proofErr w:type="spellEnd"/>
    </w:p>
    <w:p w14:paraId="23D7E66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IPKeys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2CAFACC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Ip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Network Solutions</w:t>
      </w:r>
    </w:p>
    <w:p w14:paraId="6A85201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Janus Research Group</w:t>
      </w:r>
    </w:p>
    <w:p w14:paraId="102C261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Karthik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Consulting</w:t>
      </w:r>
    </w:p>
    <w:p w14:paraId="08BDE1C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Keybridge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778B433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Kinney Group</w:t>
      </w:r>
    </w:p>
    <w:p w14:paraId="349E907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Knowledge Management Inc.</w:t>
      </w:r>
    </w:p>
    <w:p w14:paraId="4218E5E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Link Solutions</w:t>
      </w:r>
    </w:p>
    <w:p w14:paraId="503852A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Linquest</w:t>
      </w:r>
      <w:proofErr w:type="spellEnd"/>
    </w:p>
    <w:p w14:paraId="1BC820B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Lintech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Global</w:t>
      </w:r>
    </w:p>
    <w:p w14:paraId="679D02D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Logyx</w:t>
      </w:r>
      <w:proofErr w:type="spellEnd"/>
    </w:p>
    <w:p w14:paraId="0D821E6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Lufburrow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&amp; Co.</w:t>
      </w:r>
    </w:p>
    <w:p w14:paraId="53D5801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lastRenderedPageBreak/>
        <w:t>Middle Bay Solutions</w:t>
      </w:r>
    </w:p>
    <w:p w14:paraId="40A05D1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Millennium Corp.</w:t>
      </w:r>
    </w:p>
    <w:p w14:paraId="6320B1B8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Morgan Business Consulting</w:t>
      </w:r>
    </w:p>
    <w:p w14:paraId="784EC2A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MSK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TriTech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Group</w:t>
      </w:r>
    </w:p>
    <w:p w14:paraId="008F30B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Manufacturing Techniques Inc.</w:t>
      </w:r>
    </w:p>
    <w:p w14:paraId="104D2D4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Navmar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Applied Sciences</w:t>
      </w:r>
    </w:p>
    <w:p w14:paraId="7BCFEC1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NES Associates (acquired by CSRA, which General Dynamics later purchased)</w:t>
      </w:r>
    </w:p>
    <w:p w14:paraId="72A1232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Nexagen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Networks</w:t>
      </w:r>
    </w:p>
    <w:p w14:paraId="2ACD997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Nextgen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Federal Systems</w:t>
      </w:r>
    </w:p>
    <w:p w14:paraId="2C84E9B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Oak Grove Technologies</w:t>
      </w:r>
    </w:p>
    <w:p w14:paraId="0206942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Object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CTalk</w:t>
      </w:r>
      <w:proofErr w:type="spellEnd"/>
    </w:p>
    <w:p w14:paraId="516F70D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OBXtek</w:t>
      </w:r>
      <w:proofErr w:type="spellEnd"/>
    </w:p>
    <w:p w14:paraId="3B49CB6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Odyssey Systems Consulting Group</w:t>
      </w:r>
    </w:p>
    <w:p w14:paraId="190D9F6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OST</w:t>
      </w:r>
    </w:p>
    <w:p w14:paraId="3AA878C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Paragon Research</w:t>
      </w:r>
    </w:p>
    <w:p w14:paraId="6C2F102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PCI Strategic Management</w:t>
      </w:r>
    </w:p>
    <w:p w14:paraId="648BDDD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PD Systems</w:t>
      </w:r>
    </w:p>
    <w:p w14:paraId="64CB79E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Peerless Technologies</w:t>
      </w:r>
    </w:p>
    <w:p w14:paraId="6D11184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Pelatron</w:t>
      </w:r>
      <w:proofErr w:type="spellEnd"/>
    </w:p>
    <w:p w14:paraId="43DCD81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 E Systems</w:t>
      </w:r>
    </w:p>
    <w:p w14:paraId="0A5BFB0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Pitech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Solutions</w:t>
      </w:r>
    </w:p>
    <w:p w14:paraId="05B8EB6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Pluribus International</w:t>
      </w:r>
    </w:p>
    <w:p w14:paraId="222B449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Pragmatics</w:t>
      </w:r>
    </w:p>
    <w:p w14:paraId="70F3A9A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Praxis Engineering (acquired by CSRA, which General Dynamics later purchased)</w:t>
      </w:r>
    </w:p>
    <w:p w14:paraId="4EC0401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Premier Management Corp.</w:t>
      </w:r>
    </w:p>
    <w:p w14:paraId="4068674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Professional Solutions1 LL</w:t>
      </w:r>
    </w:p>
    <w:p w14:paraId="004F31B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Pro-Sphere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Tek</w:t>
      </w:r>
      <w:proofErr w:type="spellEnd"/>
    </w:p>
    <w:p w14:paraId="7932026D" w14:textId="77777777" w:rsidR="00896DE5" w:rsidRPr="00FC36FB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Polaris Alpha Cyber and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Sigint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LLC</w:t>
      </w:r>
    </w:p>
    <w:p w14:paraId="0E941978" w14:textId="77777777" w:rsidR="00FC36FB" w:rsidRPr="00896DE5" w:rsidRDefault="00FC36FB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Polaris Alpha Advanced Systems Inc.</w:t>
      </w:r>
    </w:p>
    <w:p w14:paraId="62A1DAD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People, Technology and Processes LLC</w:t>
      </w:r>
    </w:p>
    <w:p w14:paraId="765590E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QBase</w:t>
      </w:r>
      <w:proofErr w:type="spellEnd"/>
    </w:p>
    <w:p w14:paraId="4BA487C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Research Innovations</w:t>
      </w:r>
    </w:p>
    <w:p w14:paraId="01F95DAC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Sabre Systems</w:t>
      </w:r>
    </w:p>
    <w:p w14:paraId="568B3F7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Savantage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Financial Services</w:t>
      </w:r>
    </w:p>
    <w:p w14:paraId="370D8F1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SBG Technology Solutions</w:t>
      </w:r>
    </w:p>
    <w:p w14:paraId="1E38642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Sealing Technologies</w:t>
      </w:r>
    </w:p>
    <w:p w14:paraId="7467792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Secure Innovations</w:t>
      </w:r>
    </w:p>
    <w:p w14:paraId="40A065A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Sev1tech</w:t>
      </w:r>
    </w:p>
    <w:p w14:paraId="6467807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lastRenderedPageBreak/>
        <w:t>S&amp;K Aerospace</w:t>
      </w:r>
    </w:p>
    <w:p w14:paraId="71B8512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SNR Systems</w:t>
      </w:r>
    </w:p>
    <w:p w14:paraId="470E7C5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Solers</w:t>
      </w:r>
      <w:proofErr w:type="spellEnd"/>
    </w:p>
    <w:p w14:paraId="11C6005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Soliel</w:t>
      </w:r>
      <w:proofErr w:type="spellEnd"/>
    </w:p>
    <w:p w14:paraId="7407A31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Sonalysts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Spectrum Software Technology</w:t>
      </w:r>
    </w:p>
    <w:p w14:paraId="64082D2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Science and Technology Corp.</w:t>
      </w:r>
    </w:p>
    <w:p w14:paraId="28B9FB61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Strategic Operational Solutions</w:t>
      </w:r>
    </w:p>
    <w:p w14:paraId="01ED7E8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Subsystem Technologies Inc.</w:t>
      </w:r>
    </w:p>
    <w:p w14:paraId="0F1B9CB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Superlative Technologies</w:t>
      </w:r>
    </w:p>
    <w:p w14:paraId="31570D1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SURVICE Engineering</w:t>
      </w:r>
    </w:p>
    <w:p w14:paraId="739F081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Systems Technology Forum</w:t>
      </w:r>
    </w:p>
    <w:p w14:paraId="3705820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Systems Technologies Inc.</w:t>
      </w:r>
    </w:p>
    <w:p w14:paraId="6959A77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Technology and Management International LLC</w:t>
      </w:r>
    </w:p>
    <w:p w14:paraId="2F79B20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Total Computer Solutions Inc.</w:t>
      </w:r>
    </w:p>
    <w:p w14:paraId="6AAEB84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Technatomy</w:t>
      </w:r>
      <w:proofErr w:type="spellEnd"/>
    </w:p>
    <w:p w14:paraId="4BE0C640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Telesis</w:t>
      </w:r>
    </w:p>
    <w:p w14:paraId="0922572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The Informatics Applications Group</w:t>
      </w:r>
    </w:p>
    <w:p w14:paraId="057614B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Trace Systems</w:t>
      </w:r>
    </w:p>
    <w:p w14:paraId="1E06588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Tribalco</w:t>
      </w:r>
      <w:proofErr w:type="spellEnd"/>
    </w:p>
    <w:p w14:paraId="747ED98E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TriHawk</w:t>
      </w:r>
      <w:proofErr w:type="spellEnd"/>
    </w:p>
    <w:p w14:paraId="416D045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TriMech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Services</w:t>
      </w:r>
    </w:p>
    <w:p w14:paraId="0E4D2D4B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Truestone</w:t>
      </w:r>
      <w:proofErr w:type="spellEnd"/>
    </w:p>
    <w:p w14:paraId="41CF50FD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Unified Business Technologies Inc.</w:t>
      </w:r>
    </w:p>
    <w:p w14:paraId="4962E356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Universal Solutions International</w:t>
      </w:r>
    </w:p>
    <w:p w14:paraId="71B82385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Validatek</w:t>
      </w:r>
      <w:proofErr w:type="spellEnd"/>
    </w:p>
    <w:p w14:paraId="403797E2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Varen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2FCA889A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Veteran Corps of America</w:t>
      </w:r>
    </w:p>
    <w:p w14:paraId="07E74B13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Wakelight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Technologies</w:t>
      </w:r>
    </w:p>
    <w:p w14:paraId="4F37C42F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Windmill International</w:t>
      </w:r>
    </w:p>
    <w:p w14:paraId="296E2654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WinTec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</w:t>
      </w: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Arrowmaker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</w:t>
      </w:r>
    </w:p>
    <w:p w14:paraId="01C12389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WisEngineering</w:t>
      </w:r>
      <w:proofErr w:type="spellEnd"/>
    </w:p>
    <w:p w14:paraId="697CE907" w14:textId="77777777" w:rsidR="00896DE5" w:rsidRPr="00896DE5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Zantech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IT Services</w:t>
      </w:r>
    </w:p>
    <w:p w14:paraId="78049C77" w14:textId="77777777" w:rsidR="00201926" w:rsidRDefault="00896DE5" w:rsidP="00FC36FB">
      <w:pPr>
        <w:pStyle w:val="ListParagraph"/>
        <w:numPr>
          <w:ilvl w:val="0"/>
          <w:numId w:val="5"/>
        </w:numPr>
      </w:pPr>
      <w:proofErr w:type="spellStart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Zolon</w:t>
      </w:r>
      <w:proofErr w:type="spellEnd"/>
      <w:r w:rsidRPr="00FC36FB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</w:t>
      </w:r>
    </w:p>
    <w:sectPr w:rsidR="0020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812"/>
    <w:multiLevelType w:val="hybridMultilevel"/>
    <w:tmpl w:val="2186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2B6"/>
    <w:multiLevelType w:val="hybridMultilevel"/>
    <w:tmpl w:val="10C4B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62314"/>
    <w:multiLevelType w:val="hybridMultilevel"/>
    <w:tmpl w:val="D820D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6254C"/>
    <w:multiLevelType w:val="hybridMultilevel"/>
    <w:tmpl w:val="DCFA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F147A"/>
    <w:multiLevelType w:val="hybridMultilevel"/>
    <w:tmpl w:val="90A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E5"/>
    <w:rsid w:val="003A5FCB"/>
    <w:rsid w:val="004A36F9"/>
    <w:rsid w:val="00896DE5"/>
    <w:rsid w:val="00DD17D7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C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1105 Media, Inc.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Wilkers</dc:creator>
  <cp:lastModifiedBy>Windows User</cp:lastModifiedBy>
  <cp:revision>2</cp:revision>
  <dcterms:created xsi:type="dcterms:W3CDTF">2018-10-19T18:36:00Z</dcterms:created>
  <dcterms:modified xsi:type="dcterms:W3CDTF">2018-10-19T18:36:00Z</dcterms:modified>
</cp:coreProperties>
</file>